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DB2346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  <w:lang w:bidi="ar-TN"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="00DB2346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GridTable2-Accent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F72FB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التحليل الدالي 485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F72FBB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الثامن</w:t>
            </w:r>
          </w:p>
        </w:tc>
      </w:tr>
      <w:tr w:rsidR="00455BC9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F72FB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تدريب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F72FBB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تحليل حقيقي</w:t>
            </w:r>
            <w:proofErr w:type="gramStart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  -</w:t>
            </w:r>
            <w:proofErr w:type="gramEnd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 482 ريض</w:t>
            </w:r>
          </w:p>
        </w:tc>
      </w:tr>
      <w:tr w:rsidR="00455BC9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9B65D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8B3747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8B374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</w:t>
            </w:r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لمكتب: </w:t>
            </w:r>
            <w:proofErr w:type="gramStart"/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 w:rsidR="00DB234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</w:t>
            </w:r>
            <w:r w:rsidR="008B374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8B3747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B234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F72FBB" w:rsidRDefault="00455BC9" w:rsidP="00F72FB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الثلاثاء</w:t>
            </w:r>
            <w:proofErr w:type="gramEnd"/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- الاربعاء- الخميس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الوقت </w:t>
            </w:r>
          </w:p>
          <w:p w:rsidR="00455BC9" w:rsidRPr="00AA704E" w:rsidRDefault="00455BC9" w:rsidP="00F72FBB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-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14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, 1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-</w:t>
            </w:r>
            <w:r w:rsidR="00F72FB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15</w:t>
            </w:r>
            <w:r w:rsidR="0068150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, 10-11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F72FBB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5C212C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المدخل الى التحليل الدالي </w:t>
            </w:r>
            <w:proofErr w:type="gramStart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وتطبيقاته :</w:t>
            </w:r>
            <w:proofErr w:type="gramEnd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تاليف</w:t>
            </w:r>
            <w:proofErr w:type="spellEnd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ايروين</w:t>
            </w:r>
            <w:proofErr w:type="spellEnd"/>
            <w:r w:rsidR="00F72FB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كريزيك- ترجمة خضر حامد الاحمد 1985</w:t>
            </w:r>
          </w:p>
        </w:tc>
      </w:tr>
      <w:tr w:rsidR="003375D9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6738F5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F72FBB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AB355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336CE6" w:rsidRPr="003D18D9">
              <w:rPr>
                <w:rFonts w:ascii="Segoe UI Semilight" w:hAnsi="Segoe UI Semilight" w:cs="Segoe UI Semilight"/>
                <w:rtl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يهدف</w:t>
            </w:r>
            <w:proofErr w:type="gramEnd"/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هذا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المقرر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إلي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دراسة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الفضاءات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المعيارية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وفضاء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هلبرت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وإعطاء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بعض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المفاهيم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الأساسية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التى</w:t>
            </w:r>
            <w:proofErr w:type="spellEnd"/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تخدم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طلاب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الدراسات</w:t>
            </w:r>
            <w:r w:rsidR="00336CE6" w:rsidRPr="00336C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36CE6" w:rsidRPr="00336CE6">
              <w:rPr>
                <w:rFonts w:asciiTheme="minorBidi" w:hAnsiTheme="minorBidi"/>
                <w:sz w:val="24"/>
                <w:szCs w:val="24"/>
                <w:rtl/>
              </w:rPr>
              <w:t>العليا.</w:t>
            </w:r>
          </w:p>
        </w:tc>
      </w:tr>
      <w:tr w:rsidR="003375D9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3375D9" w:rsidRPr="003375D9" w:rsidRDefault="00FD568C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 w:hint="cs"/>
                <w:color w:val="316757" w:themeColor="accent3" w:themeShade="80"/>
                <w:rtl/>
              </w:rPr>
              <w:t>الأسبوع</w:t>
            </w:r>
          </w:p>
        </w:tc>
        <w:tc>
          <w:tcPr>
            <w:tcW w:w="6791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1" w:type="dxa"/>
            <w:gridSpan w:val="3"/>
            <w:vAlign w:val="center"/>
          </w:tcPr>
          <w:p w:rsidR="00336CE6" w:rsidRDefault="00336CE6" w:rsidP="00336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تعريف دالة المسافة و </w:t>
            </w:r>
            <w:r w:rsidRPr="001F5FAC">
              <w:rPr>
                <w:rFonts w:ascii="Segoe UI Semilight" w:hAnsi="Segoe UI Semilight" w:cs="Segoe UI Semilight"/>
                <w:sz w:val="20"/>
                <w:szCs w:val="20"/>
                <w:rtl/>
              </w:rPr>
              <w:t xml:space="preserve">الفضاء </w:t>
            </w:r>
            <w:proofErr w:type="gramStart"/>
            <w:r w:rsidRPr="001F5FAC">
              <w:rPr>
                <w:rFonts w:ascii="Segoe UI Semilight" w:hAnsi="Segoe UI Semilight" w:cs="Segoe UI Semilight"/>
                <w:sz w:val="20"/>
                <w:szCs w:val="20"/>
                <w:rtl/>
              </w:rPr>
              <w:t>المتري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- امثلة</w:t>
            </w:r>
            <w:proofErr w:type="gram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عن دوال المسافة </w:t>
            </w:r>
            <w:r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بعض المفاهيم     </w:t>
            </w:r>
          </w:p>
          <w:p w:rsidR="00DB4BF7" w:rsidRPr="003375D9" w:rsidRDefault="00336CE6" w:rsidP="00336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التوبولوجية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36CE6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متتاليات الفضاء المتري </w:t>
            </w:r>
            <w:r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التقارب والتباعد </w:t>
            </w:r>
            <w:r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متتاليات كوشي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336CE6" w:rsidP="00FD568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الدوال المتصلة داخل الفضاء المتري  </w:t>
            </w:r>
            <w:r w:rsidRPr="001F5FAC">
              <w:rPr>
                <w:rFonts w:ascii="Segoe UI Semilight" w:hAnsi="Segoe UI Semilight" w:cs="Segoe UI Semilight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1" w:type="dxa"/>
            <w:gridSpan w:val="3"/>
            <w:vAlign w:val="center"/>
          </w:tcPr>
          <w:p w:rsidR="00336CE6" w:rsidRDefault="00336CE6" w:rsidP="00336CE6">
            <w:pPr>
              <w:bidi w:val="0"/>
              <w:spacing w:line="21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تعريف المعيار والفضاء المعياري </w:t>
            </w:r>
            <w:proofErr w:type="gram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- اهم</w:t>
            </w:r>
            <w:proofErr w:type="gram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المعايير الكلاسيكية داخل الفضاء  </w:t>
            </w:r>
          </w:p>
          <w:p w:rsidR="00DB4BF7" w:rsidRPr="00336CE6" w:rsidRDefault="00336CE6" w:rsidP="00336CE6">
            <w:pPr>
              <w:bidi w:val="0"/>
              <w:spacing w:line="21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المعياري </w:t>
            </w:r>
            <w:r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تكاؤ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المعايير  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24196" w:rsidP="008241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المتتاليات والمتسلسلات </w:t>
            </w:r>
            <w:r w:rsidR="00336CE6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داخل الفضاء المعياري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8051B" w:rsidP="0082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</w:t>
            </w:r>
            <w:r w:rsidR="00824196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المؤثرات الخطية داخل الفضاء المعياري </w:t>
            </w:r>
            <w:r w:rsidR="00824196"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 w:rsidR="00824196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الاتصال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24196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طرق  حساب</w:t>
            </w:r>
            <w:proofErr w:type="gram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معيار موثر خطي محدود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24196" w:rsidP="008241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بعض النظريات الكلاسيكية داخل الفضاءات المعيارية مثل نظرية بار الدالة المفتوحة ونظرية الرسم المغلق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24196" w:rsidP="008241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نظرية هان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باناخ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ونظرية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باناخ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ستاين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هاوس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24196" w:rsidP="0082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فضاء الضرب </w:t>
            </w:r>
            <w:proofErr w:type="gram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الداخلي- امثلة</w:t>
            </w:r>
            <w:proofErr w:type="gram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عن الضرب الداخلي والمعيار المرافق له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824196" w:rsidRDefault="00824196" w:rsidP="00824196">
            <w:pPr>
              <w:bidi w:val="0"/>
              <w:spacing w:line="21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 فضاء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هلبر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 w:rsidR="0088051B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اهم </w:t>
            </w:r>
            <w:proofErr w:type="spellStart"/>
            <w:r w:rsidR="0088051B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المتراجحات</w:t>
            </w:r>
            <w:proofErr w:type="spellEnd"/>
            <w:r w:rsidR="0088051B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والمتطابقات</w:t>
            </w:r>
            <w:r w:rsidRPr="00824196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88051B" w:rsidRDefault="0088051B" w:rsidP="0088051B">
            <w:pPr>
              <w:bidi w:val="0"/>
              <w:spacing w:line="21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 </w:t>
            </w:r>
            <w:proofErr w:type="gramStart"/>
            <w:r w:rsidR="00824196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التعامد  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-</w:t>
            </w:r>
            <w:proofErr w:type="gram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نظرية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بيثاغورس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24196" w:rsidP="0088051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الاسقاط العمودي </w:t>
            </w:r>
            <w:r w:rsidR="0088051B">
              <w:rPr>
                <w:rFonts w:ascii="Segoe UI Semilight" w:hAnsi="Segoe UI Semilight" w:cs="Segoe UI Semilight"/>
                <w:sz w:val="20"/>
                <w:szCs w:val="20"/>
                <w:rtl/>
              </w:rPr>
              <w:t>–</w:t>
            </w:r>
            <w:r w:rsidR="0088051B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صيغة الاسقاط العمودي داخل اساس </w:t>
            </w:r>
            <w:proofErr w:type="gramStart"/>
            <w:r w:rsidR="0088051B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متعامد- تطبيقات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88051B" w:rsidRDefault="0088051B" w:rsidP="0088051B">
            <w:pPr>
              <w:bidi w:val="0"/>
              <w:spacing w:line="21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    الدوال الخطية ونظرية تمثيل </w:t>
            </w:r>
            <w:proofErr w:type="spellStart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ريتز</w:t>
            </w:r>
            <w:proofErr w:type="spellEnd"/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88051B" w:rsidP="0088051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المؤثرات الخطية داخل فضاء هلبرت والمؤثرات المراقة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</w:t>
            </w:r>
            <w:r w:rsidR="0088051B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proofErr w:type="gramEnd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 ) درجات نهاية الفصل (    </w:t>
            </w:r>
            <w:r w:rsidR="0088051B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6738F5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738F5" w:rsidRPr="00FB10E7" w:rsidRDefault="006738F5" w:rsidP="006738F5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738F5" w:rsidRDefault="006738F5" w:rsidP="006738F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6738F5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738F5" w:rsidRPr="00FB10E7" w:rsidRDefault="006738F5" w:rsidP="006738F5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738F5" w:rsidRDefault="006738F5" w:rsidP="006738F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6738F5" w:rsidRPr="00AA704E" w:rsidTr="0067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738F5" w:rsidRDefault="006738F5" w:rsidP="006738F5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3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738F5" w:rsidRDefault="006738F5" w:rsidP="006738F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6738F5" w:rsidRPr="00AA704E" w:rsidTr="006738F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6738F5" w:rsidRDefault="006738F5" w:rsidP="006738F5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6738F5" w:rsidRDefault="006738F5" w:rsidP="006738F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6738F5" w:rsidRDefault="006738F5" w:rsidP="006738F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194349" w:rsidRDefault="00194349" w:rsidP="0088051B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2C" w:rsidRDefault="00077D2C" w:rsidP="00AF3F53">
      <w:pPr>
        <w:spacing w:after="0" w:line="240" w:lineRule="auto"/>
      </w:pPr>
      <w:r>
        <w:separator/>
      </w:r>
    </w:p>
  </w:endnote>
  <w:endnote w:type="continuationSeparator" w:id="0">
    <w:p w:rsidR="00077D2C" w:rsidRDefault="00077D2C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D7147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9B65DD" w:rsidRPr="009B65DD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2C" w:rsidRDefault="00077D2C" w:rsidP="00AF3F53">
      <w:pPr>
        <w:spacing w:after="0" w:line="240" w:lineRule="auto"/>
      </w:pPr>
      <w:r>
        <w:separator/>
      </w:r>
    </w:p>
  </w:footnote>
  <w:footnote w:type="continuationSeparator" w:id="0">
    <w:p w:rsidR="00077D2C" w:rsidRDefault="00077D2C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2856BD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BD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77D2C"/>
    <w:rsid w:val="00130E7F"/>
    <w:rsid w:val="001361EC"/>
    <w:rsid w:val="00194349"/>
    <w:rsid w:val="001D1B01"/>
    <w:rsid w:val="001D7147"/>
    <w:rsid w:val="001E17B7"/>
    <w:rsid w:val="00252871"/>
    <w:rsid w:val="00261CF4"/>
    <w:rsid w:val="002856BD"/>
    <w:rsid w:val="002875F8"/>
    <w:rsid w:val="002C1BEB"/>
    <w:rsid w:val="002F0608"/>
    <w:rsid w:val="00333DD5"/>
    <w:rsid w:val="00336CE6"/>
    <w:rsid w:val="003375D9"/>
    <w:rsid w:val="003438FD"/>
    <w:rsid w:val="003A3392"/>
    <w:rsid w:val="003F5EE7"/>
    <w:rsid w:val="003F7103"/>
    <w:rsid w:val="00414D07"/>
    <w:rsid w:val="004317C3"/>
    <w:rsid w:val="00436917"/>
    <w:rsid w:val="00442B2B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C212C"/>
    <w:rsid w:val="005C61BE"/>
    <w:rsid w:val="00652D5E"/>
    <w:rsid w:val="006545BB"/>
    <w:rsid w:val="006738F5"/>
    <w:rsid w:val="00681509"/>
    <w:rsid w:val="00697B94"/>
    <w:rsid w:val="006D20C3"/>
    <w:rsid w:val="00741D3C"/>
    <w:rsid w:val="007B3FF8"/>
    <w:rsid w:val="007E40DA"/>
    <w:rsid w:val="00811364"/>
    <w:rsid w:val="00824196"/>
    <w:rsid w:val="008305AC"/>
    <w:rsid w:val="008334D2"/>
    <w:rsid w:val="0083479A"/>
    <w:rsid w:val="00834D71"/>
    <w:rsid w:val="0086351F"/>
    <w:rsid w:val="00874DC3"/>
    <w:rsid w:val="0088051B"/>
    <w:rsid w:val="008B3747"/>
    <w:rsid w:val="009266A0"/>
    <w:rsid w:val="009B23D0"/>
    <w:rsid w:val="009B65DD"/>
    <w:rsid w:val="009F233D"/>
    <w:rsid w:val="00A46265"/>
    <w:rsid w:val="00AA704E"/>
    <w:rsid w:val="00AB3550"/>
    <w:rsid w:val="00AC7C83"/>
    <w:rsid w:val="00AF3F53"/>
    <w:rsid w:val="00B23D90"/>
    <w:rsid w:val="00BD2D64"/>
    <w:rsid w:val="00BE3073"/>
    <w:rsid w:val="00C10DCF"/>
    <w:rsid w:val="00C40B9D"/>
    <w:rsid w:val="00CA0FD8"/>
    <w:rsid w:val="00CB5AC3"/>
    <w:rsid w:val="00CD1FB8"/>
    <w:rsid w:val="00D5142B"/>
    <w:rsid w:val="00DB2346"/>
    <w:rsid w:val="00DB4BF7"/>
    <w:rsid w:val="00E14713"/>
    <w:rsid w:val="00E264D8"/>
    <w:rsid w:val="00F40644"/>
    <w:rsid w:val="00F72FBB"/>
    <w:rsid w:val="00FB10E7"/>
    <w:rsid w:val="00FD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094236-4DB2-4B99-AE77-C145A953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GridTable6Colorful-Accent51">
    <w:name w:val="Grid Table 6 Colorful - Accent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GridTable2-Accent51">
    <w:name w:val="Grid Table 2 - Accent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F72FB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0B0B-E181-49BC-9A55-C3270538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HP</cp:lastModifiedBy>
  <cp:revision>6</cp:revision>
  <cp:lastPrinted>2018-01-09T06:32:00Z</cp:lastPrinted>
  <dcterms:created xsi:type="dcterms:W3CDTF">2018-02-12T17:01:00Z</dcterms:created>
  <dcterms:modified xsi:type="dcterms:W3CDTF">2018-02-18T06:34:00Z</dcterms:modified>
</cp:coreProperties>
</file>